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70"/>
        <w:jc w:val="center"/>
        <w:rPr>
          <w:rFonts w:ascii="Cambria" w:hAnsi="Cambria" w:cs="Cambria"/>
          <w:b/>
          <w:b/>
          <w:bCs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Holy Eucharist Rite II</w:t>
      </w:r>
    </w:p>
    <w:p>
      <w:pPr>
        <w:pStyle w:val="Normal"/>
        <w:ind w:hanging="270"/>
        <w:jc w:val="center"/>
        <w:rPr>
          <w:rFonts w:ascii="Cambria" w:hAnsi="Cambria" w:cs="Cambria"/>
          <w:b/>
          <w:b/>
          <w:bCs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with Prayers for Healing</w:t>
        <w:br/>
      </w:r>
    </w:p>
    <w:p>
      <w:pPr>
        <w:pStyle w:val="Normal"/>
        <w:ind w:start="-270" w:hanging="0"/>
        <w:rPr/>
      </w:pPr>
      <w:r>
        <w:rPr>
          <w:rFonts w:cs="Cambria" w:ascii="Cambria" w:hAnsi="Cambria"/>
          <w:sz w:val="30"/>
          <w:szCs w:val="30"/>
        </w:rPr>
        <w:t>Opening Hymn</w:t>
      </w:r>
    </w:p>
    <w:p>
      <w:pPr>
        <w:pStyle w:val="Normal"/>
        <w:ind w:start="-270" w:hanging="0"/>
        <w:jc w:val="center"/>
        <w:rPr/>
      </w:pPr>
      <w:r>
        <w:rPr>
          <w:rFonts w:cs="Cambria" w:ascii="Cambria" w:hAnsi="Cambria"/>
          <w:b/>
          <w:bCs/>
          <w:sz w:val="30"/>
          <w:szCs w:val="30"/>
        </w:rPr>
        <w:t>The Word of God</w:t>
      </w:r>
    </w:p>
    <w:p>
      <w:pPr>
        <w:pStyle w:val="Normal"/>
        <w:ind w:start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0" w:hanging="0"/>
        <w:rPr/>
      </w:pPr>
      <w:r>
        <w:rPr>
          <w:rFonts w:cs="Cambria" w:ascii="Cambria" w:hAnsi="Cambria"/>
          <w:sz w:val="30"/>
          <w:szCs w:val="30"/>
        </w:rPr>
        <w:t>Opening Acclamation (Sung)</w:t>
      </w:r>
    </w:p>
    <w:p>
      <w:pPr>
        <w:pStyle w:val="Normal"/>
        <w:ind w:start="-270" w:hanging="0"/>
        <w:rPr>
          <w:b/>
          <w:b/>
          <w:bCs/>
        </w:rPr>
      </w:pPr>
      <w:r>
        <w:rPr>
          <w:rFonts w:cs="Cambria" w:ascii="Cambria" w:hAnsi="Cambria"/>
          <w:b/>
          <w:bCs/>
          <w:i/>
          <w:iCs/>
          <w:sz w:val="26"/>
          <w:szCs w:val="26"/>
        </w:rPr>
        <w:t>Blessed be the Father, Son and Holy Spirit</w:t>
        <w:br/>
        <w:t>Blessed be His Kingdom, now and ever more</w:t>
        <w:br/>
        <w:t>As in the beginning, now and ever shall be</w:t>
        <w:br/>
        <w:t>World without end, Amen, Amen (Repeat)</w:t>
      </w:r>
    </w:p>
    <w:p>
      <w:pPr>
        <w:pStyle w:val="TextBodyIndent"/>
        <w:rPr/>
      </w:pPr>
      <w:r>
        <w:rPr/>
        <w:tab/>
        <w:tab/>
        <w:tab/>
        <w:tab/>
        <w:tab/>
        <w:tab/>
        <w:tab/>
        <w:tab/>
        <w:tab/>
      </w:r>
      <w:r>
        <w:rPr>
          <w:u w:val="single"/>
        </w:rPr>
        <w:t>BCP</w:t>
      </w:r>
    </w:p>
    <w:p>
      <w:pPr>
        <w:pStyle w:val="TextBodyIndent"/>
        <w:rPr/>
      </w:pPr>
      <w:r>
        <w:rPr/>
        <w:t>Collect for Purity</w:t>
        <w:tab/>
        <w:tab/>
        <w:tab/>
        <w:tab/>
        <w:tab/>
        <w:tab/>
        <w:t>355                      The Gloria</w:t>
        <w:tab/>
        <w:tab/>
        <w:tab/>
        <w:tab/>
        <w:tab/>
        <w:tab/>
        <w:tab/>
        <w:t>356            The Collect of the Day</w:t>
        <w:tab/>
        <w:tab/>
        <w:tab/>
        <w:tab/>
        <w:tab/>
        <w:t xml:space="preserve">Insert                A Prayer attributed to St Francis     </w:t>
        <w:tab/>
        <w:tab/>
        <w:tab/>
        <w:t>Insert             The Lessons</w:t>
        <w:tab/>
        <w:tab/>
        <w:tab/>
        <w:tab/>
        <w:tab/>
        <w:tab/>
        <w:tab/>
        <w:t>Insert         Sequence Hymn</w:t>
        <w:tab/>
        <w:tab/>
        <w:tab/>
        <w:tab/>
        <w:tab/>
        <w:tab/>
        <w:t xml:space="preserve">                      </w:t>
      </w:r>
    </w:p>
    <w:p>
      <w:pPr>
        <w:pStyle w:val="TextBodyIndent"/>
        <w:rPr/>
      </w:pPr>
      <w:r>
        <w:rPr/>
        <w:t>The Gospel</w:t>
        <w:tab/>
        <w:tab/>
        <w:tab/>
        <w:tab/>
        <w:tab/>
        <w:tab/>
        <w:tab/>
        <w:tab/>
        <w:t xml:space="preserve">                   The Sermon</w:t>
        <w:tab/>
        <w:tab/>
        <w:t xml:space="preserve">      </w:t>
        <w:tab/>
        <w:tab/>
        <w:tab/>
        <w:tab/>
        <w:t xml:space="preserve">                     </w:t>
      </w:r>
    </w:p>
    <w:p>
      <w:pPr>
        <w:pStyle w:val="TextBodyIndent"/>
        <w:rPr/>
      </w:pPr>
      <w:r>
        <w:rPr/>
        <w:t>The Nicene Creed</w:t>
        <w:tab/>
        <w:tab/>
        <w:tab/>
        <w:tab/>
        <w:tab/>
        <w:tab/>
        <w:t xml:space="preserve">358                    </w:t>
      </w:r>
    </w:p>
    <w:p>
      <w:pPr>
        <w:pStyle w:val="TextBodyIndent"/>
        <w:rPr/>
      </w:pPr>
      <w:r>
        <w:rPr/>
        <w:t>The Prayers of the People:  Form</w:t>
      </w:r>
      <w:r>
        <w:rPr>
          <w:rFonts w:cs="Cambria"/>
          <w:i/>
          <w:iCs/>
          <w:sz w:val="24"/>
          <w:szCs w:val="24"/>
        </w:rPr>
        <w:t xml:space="preserve"> </w:t>
      </w:r>
      <w:r>
        <w:rPr>
          <w:rFonts w:cs="Cambria"/>
          <w:i w:val="false"/>
          <w:iCs w:val="false"/>
          <w:sz w:val="30"/>
          <w:szCs w:val="30"/>
        </w:rPr>
        <w:t>6</w:t>
        <w:tab/>
        <w:tab/>
        <w:t xml:space="preserve">          </w:t>
        <w:tab/>
        <w:t>392</w:t>
        <w:br/>
        <w:tab/>
      </w:r>
      <w:r>
        <w:rPr>
          <w:rFonts w:cs="Cambria"/>
          <w:i/>
          <w:iCs/>
          <w:sz w:val="24"/>
          <w:szCs w:val="24"/>
        </w:rPr>
        <w:t>In the Diocesan Cycle of Prayer, we pray for</w:t>
      </w:r>
    </w:p>
    <w:p>
      <w:pPr>
        <w:pStyle w:val="TextBodyIndent"/>
        <w:rPr>
          <w:i/>
          <w:i/>
          <w:iCs/>
          <w:sz w:val="24"/>
          <w:szCs w:val="24"/>
        </w:rPr>
      </w:pPr>
      <w:r>
        <w:rPr>
          <w:rFonts w:cs="Cambria"/>
          <w:i/>
          <w:iCs/>
          <w:sz w:val="24"/>
          <w:szCs w:val="24"/>
        </w:rPr>
        <w:tab/>
        <w:t>St. James, Belhaven and St. Mary's, Burgaw</w:t>
      </w:r>
    </w:p>
    <w:p>
      <w:pPr>
        <w:pStyle w:val="TextBodyIndent"/>
        <w:rPr>
          <w:rFonts w:cs="Cambria"/>
          <w:sz w:val="30"/>
          <w:szCs w:val="30"/>
        </w:rPr>
      </w:pPr>
      <w:r>
        <w:rPr>
          <w:rFonts w:cs="Cambria"/>
          <w:sz w:val="30"/>
          <w:szCs w:val="30"/>
        </w:rPr>
      </w:r>
    </w:p>
    <w:p>
      <w:pPr>
        <w:pStyle w:val="TextBodyIndent"/>
        <w:rPr>
          <w:rFonts w:cs="Cambria"/>
          <w:sz w:val="30"/>
          <w:szCs w:val="30"/>
        </w:rPr>
      </w:pPr>
      <w:r>
        <w:rPr>
          <w:rFonts w:cs="Cambria"/>
          <w:sz w:val="30"/>
          <w:szCs w:val="30"/>
        </w:rPr>
        <w:t>Rite of Healing`</w:t>
        <w:tab/>
        <w:tab/>
        <w:tab/>
        <w:tab/>
        <w:tab/>
        <w:tab/>
        <w:t>Insert</w:t>
      </w:r>
    </w:p>
    <w:p>
      <w:pPr>
        <w:pStyle w:val="TextBodyIndent"/>
        <w:rPr/>
      </w:pPr>
      <w:r>
        <w:rPr>
          <w:rFonts w:cs="Cambria"/>
          <w:sz w:val="30"/>
          <w:szCs w:val="30"/>
        </w:rPr>
        <w:t>The Exchange of God's Peace</w:t>
        <w:br/>
        <w:t>Announcements</w:t>
      </w:r>
    </w:p>
    <w:p>
      <w:pPr>
        <w:pStyle w:val="Normal"/>
        <w:ind w:start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 xml:space="preserve"> </w:t>
      </w:r>
    </w:p>
    <w:p>
      <w:pPr>
        <w:pStyle w:val="Normal"/>
        <w:ind w:start="-270" w:hanging="0"/>
        <w:jc w:val="start"/>
        <w:rPr>
          <w:sz w:val="24"/>
          <w:szCs w:val="24"/>
        </w:rPr>
      </w:pPr>
      <w:r>
        <w:rPr>
          <w:rFonts w:cs="Cambria" w:ascii="Cambria" w:hAnsi="Cambria"/>
          <w:b w:val="false"/>
          <w:bCs w:val="false"/>
          <w:i/>
          <w:iCs/>
          <w:sz w:val="24"/>
          <w:szCs w:val="24"/>
        </w:rPr>
        <w:t>Everybody is invited to meet for cake and coffee (and sparkling wine)</w:t>
        <w:br/>
        <w:t xml:space="preserve">at the "New Rectory"  2908 Hobart Dr in Wilmington, </w:t>
        <w:br/>
        <w:t>on Saturday February 1st starting at 2pm.</w:t>
        <w:br/>
      </w:r>
    </w:p>
    <w:p>
      <w:pPr>
        <w:pStyle w:val="Normal"/>
        <w:ind w:start="-270" w:hanging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start="-270" w:hanging="0"/>
        <w:jc w:val="start"/>
        <w:rPr>
          <w:sz w:val="24"/>
          <w:szCs w:val="24"/>
        </w:rPr>
      </w:pPr>
      <w:r>
        <w:rPr>
          <w:rFonts w:cs="Cambria" w:ascii="Cambria" w:hAnsi="Cambria"/>
          <w:sz w:val="30"/>
          <w:szCs w:val="30"/>
        </w:rPr>
        <w:tab/>
        <w:t>Offering sentence</w:t>
        <w:tab/>
        <w:tab/>
        <w:tab/>
        <w:tab/>
        <w:tab/>
        <w:t xml:space="preserve">          376</w:t>
      </w:r>
    </w:p>
    <w:p>
      <w:pPr>
        <w:pStyle w:val="Normal"/>
        <w:ind w:hanging="0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</w:r>
    </w:p>
    <w:p>
      <w:pPr>
        <w:pStyle w:val="Normal"/>
        <w:ind w:hanging="0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sz w:val="26"/>
          <w:szCs w:val="26"/>
        </w:rPr>
        <w:t xml:space="preserve">At the presentation of the offering plate, we say: </w:t>
        <w:br/>
      </w:r>
      <w:r>
        <w:rPr>
          <w:rFonts w:cs="Cambria" w:ascii="Cambria" w:hAnsi="Cambria"/>
          <w:b/>
          <w:bCs/>
          <w:i/>
          <w:iCs/>
          <w:sz w:val="26"/>
          <w:szCs w:val="26"/>
        </w:rPr>
        <w:t xml:space="preserve">All things come of Thee, O Lord, </w:t>
        <w:br/>
        <w:t>And of Thine own have we given Thee</w:t>
      </w:r>
      <w:r>
        <w:rPr>
          <w:rFonts w:cs="Cambria" w:ascii="Cambria" w:hAnsi="Cambria"/>
          <w:b/>
          <w:bCs/>
          <w:i/>
          <w:iCs/>
          <w:sz w:val="21"/>
          <w:szCs w:val="21"/>
        </w:rPr>
        <w:t xml:space="preserve"> (1 Chronicles 29:14)</w:t>
      </w:r>
    </w:p>
    <w:p>
      <w:pPr>
        <w:pStyle w:val="Normal"/>
        <w:ind w:end="-270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end="-270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The Holy Communion</w:t>
      </w:r>
    </w:p>
    <w:p>
      <w:pPr>
        <w:pStyle w:val="Normal"/>
        <w:ind w:start="180" w:end="-270" w:hanging="0"/>
        <w:rPr>
          <w:rFonts w:ascii="Cambria" w:hAnsi="Cambria" w:cs="Cambria"/>
          <w:i/>
          <w:i/>
          <w:iCs/>
          <w:sz w:val="26"/>
          <w:szCs w:val="26"/>
        </w:rPr>
      </w:pPr>
      <w:r>
        <w:rPr>
          <w:rFonts w:cs="Cambria" w:ascii="Cambria" w:hAnsi="Cambria"/>
          <w:i/>
          <w:iCs/>
          <w:sz w:val="26"/>
          <w:szCs w:val="26"/>
        </w:rPr>
      </w:r>
    </w:p>
    <w:p>
      <w:pPr>
        <w:pStyle w:val="Normal"/>
        <w:ind w:start="180" w:end="-270" w:hanging="0"/>
        <w:rPr>
          <w:sz w:val="24"/>
          <w:szCs w:val="24"/>
        </w:rPr>
      </w:pPr>
      <w:r>
        <w:rPr>
          <w:rFonts w:cs="Cambria" w:ascii="Cambria" w:hAnsi="Cambria"/>
          <w:i/>
          <w:iCs/>
          <w:sz w:val="24"/>
          <w:szCs w:val="24"/>
        </w:rPr>
        <w:t>Everyone is invited to receive Communion at the Lord’s Table.</w:t>
      </w:r>
    </w:p>
    <w:p>
      <w:pPr>
        <w:pStyle w:val="Normal"/>
        <w:ind w:start="180" w:end="-270" w:hanging="0"/>
        <w:rPr>
          <w:sz w:val="24"/>
          <w:szCs w:val="24"/>
        </w:rPr>
      </w:pPr>
      <w:r>
        <w:rPr>
          <w:rFonts w:cs="Cambria" w:ascii="Cambria" w:hAnsi="Cambria"/>
          <w:i/>
          <w:iCs/>
          <w:sz w:val="24"/>
          <w:szCs w:val="24"/>
        </w:rPr>
        <w:t>If you do not wish to receive Communion, you may come to the Altar and receive a Blessing.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ab/>
        <w:tab/>
        <w:tab/>
        <w:tab/>
        <w:tab/>
        <w:tab/>
        <w:tab/>
        <w:tab/>
        <w:tab/>
      </w:r>
      <w:r>
        <w:rPr>
          <w:rFonts w:cs="Cambria" w:ascii="Cambria" w:hAnsi="Cambria"/>
          <w:sz w:val="30"/>
          <w:szCs w:val="30"/>
          <w:u w:val="single"/>
        </w:rPr>
        <w:t>BCP</w:t>
      </w:r>
      <w:r>
        <w:rPr>
          <w:rFonts w:cs="Cambria" w:ascii="Cambria" w:hAnsi="Cambria"/>
          <w:sz w:val="30"/>
          <w:szCs w:val="30"/>
        </w:rPr>
        <w:t xml:space="preserve">                              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The Great Thanksgiving:   Prayer C</w:t>
        <w:tab/>
        <w:tab/>
        <w:t xml:space="preserve">           369                   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The Lord's Prayer</w:t>
        <w:tab/>
        <w:tab/>
        <w:tab/>
        <w:tab/>
        <w:tab/>
        <w:tab/>
        <w:t xml:space="preserve">364                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The Fraction Anthem</w:t>
        <w:tab/>
        <w:tab/>
        <w:tab/>
        <w:tab/>
        <w:tab/>
        <w:t xml:space="preserve">                        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Administration of Holy Communion</w:t>
        <w:tab/>
        <w:tab/>
        <w:tab/>
        <w:t xml:space="preserve">365   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Communion Hymns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 xml:space="preserve">Post Communion Prayer of Thanksgiving     </w:t>
        <w:tab/>
        <w:t xml:space="preserve">           366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The Blessing</w:t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Recessional Hymn</w:t>
        <w:tab/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The Dismissal</w:t>
      </w:r>
    </w:p>
    <w:p>
      <w:pPr>
        <w:pStyle w:val="Normal"/>
        <w:ind w:start="180" w:end="-270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 xml:space="preserve"> </w:t>
      </w:r>
    </w:p>
    <w:p>
      <w:pPr>
        <w:pStyle w:val="Normal"/>
        <w:ind w:start="180" w:end="-270" w:hanging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Serving today: Bill Liesman (LEM), George Heroux (Lector)</w:t>
      </w:r>
    </w:p>
    <w:p>
      <w:pPr>
        <w:pStyle w:val="Normal"/>
        <w:ind w:start="180" w:end="-270" w:hanging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Next week: </w:t>
      </w:r>
    </w:p>
    <w:p>
      <w:pPr>
        <w:pStyle w:val="Heading1"/>
        <w:ind w:start="180" w:hanging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start="180" w:hanging="0"/>
        <w:jc w:val="start"/>
        <w:rPr>
          <w:sz w:val="24"/>
          <w:szCs w:val="24"/>
        </w:rPr>
      </w:pPr>
      <w:r>
        <w:rPr>
          <w:i/>
          <w:iCs/>
          <w:sz w:val="24"/>
          <w:szCs w:val="24"/>
        </w:rPr>
        <w:t>Please gather in the Parish Hall for Community and Snacks</w:t>
      </w:r>
    </w:p>
    <w:p>
      <w:pPr>
        <w:pStyle w:val="Normal"/>
        <w:ind w:start="180" w:hanging="0"/>
        <w:rPr/>
      </w:pPr>
      <w:r>
        <w:rPr>
          <w:rFonts w:cs="Cambria" w:ascii="Cambria" w:hAnsi="Cambria"/>
          <w:i/>
          <w:iCs/>
          <w:sz w:val="24"/>
          <w:szCs w:val="24"/>
        </w:rPr>
        <w:t>Our prayer list is posted on our website, as well as past sermons, upcoming bulletins and parish news:</w:t>
        <w:br/>
      </w:r>
      <w:hyperlink r:id="rId2">
        <w:r>
          <w:rPr>
            <w:rStyle w:val="InternetLink"/>
            <w:rFonts w:cs="Cambria" w:ascii="Cambria" w:hAnsi="Cambria"/>
            <w:i/>
            <w:iCs/>
            <w:sz w:val="24"/>
            <w:szCs w:val="24"/>
          </w:rPr>
          <w:t>www.all-souls-leland.org</w:t>
        </w:r>
      </w:hyperlink>
      <w:r>
        <w:rPr>
          <w:rFonts w:cs="Cambria" w:ascii="Cambria" w:hAnsi="Cambria"/>
          <w:i/>
          <w:iCs/>
          <w:sz w:val="24"/>
          <w:szCs w:val="24"/>
        </w:rPr>
        <w:t xml:space="preserve">. </w:t>
      </w:r>
    </w:p>
    <w:p>
      <w:pPr>
        <w:pStyle w:val="Normal"/>
        <w:ind w:start="180" w:end="-270" w:hanging="0"/>
        <w:jc w:val="center"/>
        <w:rPr>
          <w:rFonts w:ascii="Cambria" w:hAnsi="Cambria" w:cs="Cambria"/>
          <w:i/>
          <w:i/>
          <w:iCs/>
          <w:sz w:val="26"/>
          <w:szCs w:val="26"/>
        </w:rPr>
      </w:pPr>
      <w:r>
        <w:rPr>
          <w:rFonts w:cs="Cambria" w:ascii="Cambria" w:hAnsi="Cambria"/>
          <w:i/>
          <w:iCs/>
          <w:sz w:val="26"/>
          <w:szCs w:val="26"/>
        </w:rPr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180" w:end="-27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 xml:space="preserve">                       </w:t>
      </w:r>
      <w:r>
        <w:rPr>
          <w:rFonts w:cs="Cambria" w:ascii="Cambria" w:hAnsi="Cambria"/>
          <w:sz w:val="30"/>
          <w:szCs w:val="30"/>
        </w:rPr>
        <w:tab/>
      </w:r>
    </w:p>
    <w:p>
      <w:pPr>
        <w:pStyle w:val="Normal"/>
        <w:jc w:val="center"/>
        <w:rPr>
          <w:b/>
          <w:b/>
          <w:bCs/>
        </w:rPr>
      </w:pPr>
      <w:r>
        <w:rPr>
          <w:rFonts w:cs="Cambria" w:ascii="Cambria" w:hAnsi="Cambria"/>
          <w:b/>
          <w:bCs/>
          <w:sz w:val="30"/>
          <w:szCs w:val="30"/>
        </w:rPr>
        <w:t>The Vestry</w:t>
      </w:r>
    </w:p>
    <w:p>
      <w:pPr>
        <w:pStyle w:val="Normal"/>
        <w:ind w:start="-273" w:end="-90" w:hanging="0"/>
        <w:jc w:val="center"/>
        <w:rPr/>
      </w:pPr>
      <w:r>
        <w:rPr>
          <w:rFonts w:cs="Cambria" w:ascii="Cambria" w:hAnsi="Cambria"/>
          <w:sz w:val="30"/>
          <w:szCs w:val="30"/>
        </w:rPr>
        <w:t>Chip Carroll, Senior Warden</w:t>
      </w:r>
    </w:p>
    <w:p>
      <w:pPr>
        <w:pStyle w:val="Normal"/>
        <w:ind w:start="-273" w:end="-90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 xml:space="preserve">Jane Elks, Robin Hamilton, </w:t>
        <w:br/>
        <w:t>George Heroux, Carol Fesser</w:t>
        <w:br/>
        <w:t xml:space="preserve">       Stacey Jones, Clerk</w:t>
        <w:tab/>
        <w:t xml:space="preserve">       </w:t>
        <w:br/>
        <w:t>Jackie Rosner, Treasurer</w:t>
      </w:r>
    </w:p>
    <w:p>
      <w:pPr>
        <w:pStyle w:val="Normal"/>
        <w:ind w:start="-273" w:end="-90" w:hanging="0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The Most Reverend Sean W. Rowe</w:t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Presiding Bishop</w:t>
      </w:r>
      <w:r>
        <w:rPr>
          <w:rFonts w:cs="Cambria" w:ascii="Cambria" w:hAnsi="Cambria"/>
          <w:sz w:val="30"/>
          <w:szCs w:val="30"/>
        </w:rPr>
        <w:t xml:space="preserve">                                                                             The Protestant Episcopal Church                                              In the United States of America</w:t>
      </w:r>
    </w:p>
    <w:p>
      <w:pPr>
        <w:pStyle w:val="Normal"/>
        <w:ind w:start="-273" w:hanging="0"/>
        <w:jc w:val="center"/>
        <w:rPr>
          <w:rFonts w:ascii="Cambria" w:hAnsi="Cambria" w:cs="Cambria"/>
          <w:sz w:val="6"/>
          <w:szCs w:val="6"/>
        </w:rPr>
      </w:pPr>
      <w:r>
        <w:rPr>
          <w:rFonts w:cs="Cambria" w:ascii="Cambria" w:hAnsi="Cambria"/>
          <w:sz w:val="6"/>
          <w:szCs w:val="6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 xml:space="preserve">The Right Reverend Robert S. Skirving                                                         Bishop                                                                                            </w:t>
      </w:r>
      <w:r>
        <w:rPr>
          <w:rFonts w:cs="Cambria" w:ascii="Cambria" w:hAnsi="Cambria"/>
          <w:sz w:val="30"/>
          <w:szCs w:val="30"/>
        </w:rPr>
        <w:t xml:space="preserve"> The Diocese of East Carolina</w:t>
      </w:r>
    </w:p>
    <w:p>
      <w:pPr>
        <w:pStyle w:val="Normal"/>
        <w:ind w:start="-273" w:hanging="0"/>
        <w:jc w:val="center"/>
        <w:rPr>
          <w:rFonts w:ascii="Cambria" w:hAnsi="Cambria" w:cs="Cambria"/>
          <w:sz w:val="6"/>
          <w:szCs w:val="6"/>
        </w:rPr>
      </w:pPr>
      <w:r>
        <w:rPr>
          <w:rFonts w:cs="Cambria" w:ascii="Cambria" w:hAnsi="Cambria"/>
          <w:sz w:val="6"/>
          <w:szCs w:val="6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b/>
          <w:b/>
          <w:bCs/>
        </w:rPr>
      </w:pPr>
      <w:r>
        <w:rPr>
          <w:rFonts w:cs="Cambria" w:ascii="Cambria" w:hAnsi="Cambria"/>
          <w:b/>
          <w:bCs/>
          <w:sz w:val="30"/>
          <w:szCs w:val="30"/>
        </w:rPr>
        <w:t>The Reverend Fanny Sohet Belanger                                              Priest-in-Charge</w:t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hyperlink r:id="rId3">
        <w:r>
          <w:rPr>
            <w:rStyle w:val="InternetLink"/>
            <w:rFonts w:cs="Cambria" w:ascii="Cambria" w:hAnsi="Cambria"/>
            <w:sz w:val="30"/>
            <w:szCs w:val="30"/>
          </w:rPr>
          <w:t>rev.belanger@gmail.com</w:t>
        </w:r>
      </w:hyperlink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  <w:t>571-431-9373</w:t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Kathy Barker</w:t>
        <w:br/>
        <w:t xml:space="preserve">Robin Hamilton </w:t>
      </w:r>
      <w:r>
        <w:rPr>
          <w:rFonts w:cs="Cambria" w:ascii="Cambria" w:hAnsi="Cambria"/>
          <w:sz w:val="30"/>
          <w:szCs w:val="30"/>
        </w:rPr>
        <w:br/>
        <w:t xml:space="preserve"> Organists</w:t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Sonja Remington</w:t>
      </w:r>
      <w:r>
        <w:rPr>
          <w:rFonts w:cs="Cambria" w:ascii="Cambria" w:hAnsi="Cambria"/>
          <w:sz w:val="30"/>
          <w:szCs w:val="30"/>
        </w:rPr>
        <w:br/>
        <w:t>Guitarist</w:t>
      </w:r>
    </w:p>
    <w:p>
      <w:pPr>
        <w:pStyle w:val="Normal"/>
        <w:ind w:start="-273" w:hanging="0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Normal"/>
        <w:ind w:start="-273" w:hanging="0"/>
        <w:jc w:val="center"/>
        <w:rPr>
          <w:rFonts w:ascii="Cambria" w:hAnsi="Cambria" w:cs="Cambria"/>
          <w:sz w:val="6"/>
          <w:szCs w:val="6"/>
        </w:rPr>
      </w:pPr>
      <w:r>
        <w:rPr>
          <w:rFonts w:cs="Cambria" w:ascii="Cambria" w:hAnsi="Cambria"/>
          <w:sz w:val="6"/>
          <w:szCs w:val="6"/>
        </w:rPr>
        <w:t>L</w:t>
      </w:r>
    </w:p>
    <w:p>
      <w:pPr>
        <w:pStyle w:val="Normal"/>
        <w:jc w:val="center"/>
        <w:rPr>
          <w:rFonts w:ascii="Cambria" w:hAnsi="Cambria" w:cs="Cambria"/>
          <w:sz w:val="30"/>
          <w:szCs w:val="30"/>
        </w:rPr>
      </w:pPr>
      <w:r>
        <w:rPr>
          <w:rFonts w:cs="Cambria" w:ascii="Cambria" w:hAnsi="Cambria"/>
          <w:sz w:val="30"/>
          <w:szCs w:val="30"/>
        </w:rPr>
      </w:r>
    </w:p>
    <w:p>
      <w:pPr>
        <w:pStyle w:val="BodyText2"/>
        <w:rPr/>
      </w:pPr>
      <w:r>
        <w:rPr/>
      </w:r>
    </w:p>
    <w:p>
      <w:pPr>
        <w:pStyle w:val="BodyText2"/>
        <w:rPr/>
      </w:pPr>
      <w:r>
        <w:rPr/>
        <w:t>All Souls Episcopal Church                                              Northwest</w:t>
      </w:r>
    </w:p>
    <w:p>
      <w:pPr>
        <w:pStyle w:val="BodyText2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393065</wp:posOffset>
            </wp:positionH>
            <wp:positionV relativeFrom="paragraph">
              <wp:posOffset>107315</wp:posOffset>
            </wp:positionV>
            <wp:extent cx="3854450" cy="385445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end="-360" w:hanging="0"/>
        <w:jc w:val="center"/>
        <w:rPr>
          <w:sz w:val="40"/>
          <w:szCs w:val="40"/>
        </w:rPr>
      </w:pPr>
      <w:r>
        <w:rPr>
          <w:rFonts w:cs="Cambria" w:ascii="Cambria" w:hAnsi="Cambria"/>
          <w:sz w:val="40"/>
          <w:szCs w:val="40"/>
        </w:rPr>
        <w:t>Second Sunday after the Epiphany</w:t>
        <w:br/>
      </w:r>
      <w:r>
        <w:rPr>
          <w:rFonts w:cs="Cambria" w:ascii="Cambria" w:hAnsi="Cambria"/>
          <w:sz w:val="36"/>
          <w:szCs w:val="36"/>
        </w:rPr>
        <w:t>January 19, 2025</w:t>
      </w:r>
    </w:p>
    <w:p>
      <w:pPr>
        <w:pStyle w:val="Normal"/>
        <w:ind w:end="-360" w:hanging="0"/>
        <w:jc w:val="center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</w:r>
    </w:p>
    <w:p>
      <w:pPr>
        <w:pStyle w:val="Normal"/>
        <w:ind w:end="-360" w:hanging="0"/>
        <w:jc w:val="center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5087 Blue Banks Loop Rd</w:t>
      </w:r>
    </w:p>
    <w:p>
      <w:pPr>
        <w:pStyle w:val="Normal"/>
        <w:ind w:end="-360" w:hanging="0"/>
        <w:jc w:val="center"/>
        <w:rPr>
          <w:rFonts w:ascii="Cambria" w:hAnsi="Cambria" w:cs="Cambria"/>
          <w:sz w:val="28"/>
          <w:szCs w:val="28"/>
        </w:rPr>
      </w:pPr>
      <w:r>
        <w:rPr>
          <w:rFonts w:cs="Cambria" w:ascii="Cambria" w:hAnsi="Cambria"/>
          <w:sz w:val="28"/>
          <w:szCs w:val="28"/>
        </w:rPr>
        <w:t>Leland, NC 28451</w:t>
        <w:br/>
      </w:r>
      <w:hyperlink r:id="rId5">
        <w:r>
          <w:rPr>
            <w:rStyle w:val="InternetLink"/>
            <w:rFonts w:cs="Cambria" w:ascii="Cambria" w:hAnsi="Cambria"/>
            <w:sz w:val="28"/>
            <w:szCs w:val="28"/>
          </w:rPr>
          <w:t>www.all-souls-leland.org</w:t>
        </w:r>
      </w:hyperlink>
    </w:p>
    <w:sectPr>
      <w:headerReference w:type="default" r:id="rId6"/>
      <w:footerReference w:type="default" r:id="rId7"/>
      <w:type w:val="nextPage"/>
      <w:pgSz w:orient="landscape" w:w="15840" w:h="12240"/>
      <w:pgMar w:left="720" w:right="720" w:gutter="0" w:header="125" w:top="720" w:footer="125" w:bottom="720"/>
      <w:pgNumType w:start="1" w:fmt="decimal"/>
      <w:cols w:num="2" w:space="540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Old Standard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7200" w:leader="none"/>
        <w:tab w:val="right" w:pos="14400" w:leader="none"/>
      </w:tabs>
      <w:rPr>
        <w:kern w:val="0"/>
      </w:rPr>
    </w:pPr>
    <w:r>
      <w:rPr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7200" w:leader="none"/>
        <w:tab w:val="right" w:pos="14400" w:leader="none"/>
      </w:tabs>
      <w:rPr>
        <w:kern w:val="0"/>
      </w:rPr>
    </w:pPr>
    <w:r>
      <w:rPr>
        <w:kern w:val="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Calibri" w:hAnsi="Calibri" w:eastAsia="" w:cs="Calibri" w:asciiTheme="minorHAnsi" w:eastAsiaTheme="minorEastAsia" w:hAnsiTheme="minorHAnsi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5c8"/>
    <w:pPr>
      <w:keepNext w:val="true"/>
      <w:jc w:val="center"/>
      <w:outlineLvl w:val="0"/>
    </w:pPr>
    <w:rPr>
      <w:rFonts w:ascii="Cambria" w:hAnsi="Cambria" w:cs="Cambria"/>
      <w:sz w:val="30"/>
      <w:szCs w:val="30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55f1a"/>
    <w:rPr>
      <w:rFonts w:ascii="Segoe UI" w:hAnsi="Segoe UI" w:cs="Segoe UI"/>
      <w:kern w:val="2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3c5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5dea"/>
    <w:rPr>
      <w:color w:val="605E5C"/>
      <w:shd w:fill="E1DFDD" w:val="clear"/>
    </w:rPr>
  </w:style>
  <w:style w:type="character" w:styleId="BodyTextIndentChar" w:customStyle="1">
    <w:name w:val="Body Text Indent Char"/>
    <w:basedOn w:val="DefaultParagraphFont"/>
    <w:uiPriority w:val="99"/>
    <w:qFormat/>
    <w:rsid w:val="001e35c8"/>
    <w:rPr>
      <w:rFonts w:ascii="Cambria" w:hAnsi="Cambria" w:cs="Cambria"/>
      <w:kern w:val="2"/>
      <w:sz w:val="30"/>
      <w:szCs w:val="3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e35c8"/>
    <w:rPr>
      <w:rFonts w:ascii="Cambria" w:hAnsi="Cambria" w:cs="Cambria"/>
      <w:kern w:val="2"/>
      <w:sz w:val="30"/>
      <w:szCs w:val="30"/>
    </w:rPr>
  </w:style>
  <w:style w:type="character" w:styleId="BodyTextChar" w:customStyle="1">
    <w:name w:val="Body Text Char"/>
    <w:basedOn w:val="DefaultParagraphFont"/>
    <w:uiPriority w:val="99"/>
    <w:qFormat/>
    <w:rsid w:val="001e35c8"/>
    <w:rPr>
      <w:rFonts w:ascii="Cambria" w:hAnsi="Cambria" w:cs="Cambria"/>
      <w:b/>
      <w:bCs/>
      <w:kern w:val="2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10"/>
    <w:qFormat/>
    <w:rsid w:val="005b52ce"/>
    <w:rPr>
      <w:rFonts w:ascii="Cambria" w:hAnsi="Cambria" w:cs="Cambria"/>
      <w:b/>
      <w:bCs/>
      <w:kern w:val="2"/>
      <w:sz w:val="30"/>
      <w:szCs w:val="30"/>
    </w:rPr>
  </w:style>
  <w:style w:type="character" w:styleId="BodyText2Char" w:customStyle="1">
    <w:name w:val="Body Text 2 Char"/>
    <w:basedOn w:val="DefaultParagraphFont"/>
    <w:link w:val="BodyText2"/>
    <w:uiPriority w:val="99"/>
    <w:qFormat/>
    <w:rsid w:val="005b52ce"/>
    <w:rPr>
      <w:rFonts w:ascii="Cambria" w:hAnsi="Cambria" w:cs="Cambria"/>
      <w:b/>
      <w:bCs/>
      <w:kern w:val="2"/>
      <w:sz w:val="52"/>
      <w:szCs w:val="52"/>
    </w:rPr>
  </w:style>
  <w:style w:type="character" w:styleId="StrongEmphasis" w:customStyle="1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1e35c8"/>
    <w:pPr>
      <w:jc w:val="center"/>
    </w:pPr>
    <w:rPr>
      <w:rFonts w:ascii="Cambria" w:hAnsi="Cambria" w:cs="Cambria"/>
      <w:b/>
      <w:bCs/>
      <w:sz w:val="30"/>
      <w:szCs w:val="3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5f1a"/>
    <w:pPr/>
    <w:rPr>
      <w:rFonts w:ascii="Segoe UI" w:hAnsi="Segoe UI" w:cs="Segoe UI"/>
      <w:sz w:val="18"/>
      <w:szCs w:val="18"/>
    </w:rPr>
  </w:style>
  <w:style w:type="paragraph" w:styleId="TextBodyIndent">
    <w:name w:val="Body Text Indent"/>
    <w:basedOn w:val="Normal"/>
    <w:link w:val="BodyTextIndentChar"/>
    <w:uiPriority w:val="99"/>
    <w:unhideWhenUsed/>
    <w:rsid w:val="001e35c8"/>
    <w:pPr>
      <w:ind w:start="-270" w:hanging="0"/>
    </w:pPr>
    <w:rPr>
      <w:rFonts w:ascii="Cambria" w:hAnsi="Cambria" w:cs="Cambria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5b52ce"/>
    <w:pPr>
      <w:ind w:hanging="270"/>
      <w:jc w:val="center"/>
    </w:pPr>
    <w:rPr>
      <w:rFonts w:ascii="Cambria" w:hAnsi="Cambria" w:cs="Cambria"/>
      <w:b/>
      <w:bCs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qFormat/>
    <w:rsid w:val="005b52ce"/>
    <w:pPr>
      <w:ind w:end="-360" w:hanging="0"/>
      <w:jc w:val="center"/>
    </w:pPr>
    <w:rPr>
      <w:rFonts w:ascii="Cambria" w:hAnsi="Cambria" w:cs="Cambria"/>
      <w:b/>
      <w:bCs/>
      <w:sz w:val="52"/>
      <w:szCs w:val="52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Old Standard" w:hAnsi="Old Standard" w:eastAsia="" w:cs=""/>
      <w:color w:val="000000"/>
      <w:kern w:val="0"/>
      <w:sz w:val="24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l-souls-leland.org/" TargetMode="External"/><Relationship Id="rId3" Type="http://schemas.openxmlformats.org/officeDocument/2006/relationships/hyperlink" Target="mailto:rev.belanger@gmail.com" TargetMode="External"/><Relationship Id="rId4" Type="http://schemas.openxmlformats.org/officeDocument/2006/relationships/image" Target="media/image1.jpeg"/><Relationship Id="rId5" Type="http://schemas.openxmlformats.org/officeDocument/2006/relationships/hyperlink" Target="http://www.all-souls-leland.org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831A-F92B-4693-A8EA-E893D97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LibreOffice/7.3.4.2$Windows_X86_64 LibreOffice_project/728fec16bd5f605073805c3c9e7c4212a0120dc5</Application>
  <AppVersion>15.0000</AppVersion>
  <Pages>2</Pages>
  <Words>366</Words>
  <Characters>1893</Characters>
  <CharactersWithSpaces>3015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2024-01-02T16:14:00Z</dcterms:created>
  <dc:creator>The Episcopal Diocese of East Carolina</dc:creator>
  <dc:description/>
  <cp:keywords>DAFvjz745S4 BAB6zCJC-3Y</cp:keywords>
  <dc:language>fr-FR</dc:language>
  <cp:lastModifiedBy>Fanny Sohet Belanger</cp:lastModifiedBy>
  <cp:lastPrinted>2021-05-18T17:46:00Z</cp:lastPrinted>
  <dcterms:modified xsi:type="dcterms:W3CDTF">2025-01-13T11:02:03Z</dcterms:modified>
  <cp:revision>122</cp:revision>
  <dc:subject/>
  <dc:title> 2024 Cycle of Prayer w/o names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